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0D894" w14:textId="2BE4227A" w:rsidR="001D3B45" w:rsidRPr="00CF285C" w:rsidRDefault="005C7E09" w:rsidP="005C7E09">
      <w:pPr>
        <w:ind w:firstLine="0"/>
        <w:rPr>
          <w:b/>
          <w:bCs/>
          <w:color w:val="FF0000"/>
          <w:sz w:val="24"/>
          <w:rtl/>
        </w:rPr>
      </w:pPr>
      <w:bookmarkStart w:id="0" w:name="_GoBack"/>
      <w:bookmarkEnd w:id="0"/>
      <w:r>
        <w:rPr>
          <w:rFonts w:hint="cs"/>
          <w:b/>
          <w:bCs/>
          <w:color w:val="FF0000"/>
          <w:sz w:val="24"/>
          <w:rtl/>
        </w:rPr>
        <w:t xml:space="preserve">راهنماي </w:t>
      </w:r>
      <w:r w:rsidR="001A267F" w:rsidRPr="00CF285C">
        <w:rPr>
          <w:rFonts w:hint="cs"/>
          <w:b/>
          <w:bCs/>
          <w:color w:val="FF0000"/>
          <w:sz w:val="24"/>
          <w:rtl/>
        </w:rPr>
        <w:t>استفاده از فایل</w:t>
      </w:r>
      <w:r w:rsidR="001A267F" w:rsidRPr="00CF285C">
        <w:rPr>
          <w:b/>
          <w:bCs/>
          <w:color w:val="FF0000"/>
          <w:sz w:val="24"/>
          <w:rtl/>
        </w:rPr>
        <w:softHyphen/>
      </w:r>
      <w:r w:rsidR="001A267F" w:rsidRPr="00CF285C">
        <w:rPr>
          <w:rFonts w:hint="cs"/>
          <w:b/>
          <w:bCs/>
          <w:color w:val="FF0000"/>
          <w:sz w:val="24"/>
          <w:rtl/>
        </w:rPr>
        <w:t>های پیوست 773 برای</w:t>
      </w:r>
      <w:r w:rsidR="00E544DE">
        <w:rPr>
          <w:rFonts w:hint="cs"/>
          <w:b/>
          <w:bCs/>
          <w:color w:val="FF0000"/>
          <w:sz w:val="24"/>
          <w:rtl/>
        </w:rPr>
        <w:t xml:space="preserve"> محاسبه ضریب پرداخت</w:t>
      </w:r>
      <w:r w:rsidR="001A267F" w:rsidRPr="00CF285C">
        <w:rPr>
          <w:rFonts w:hint="cs"/>
          <w:b/>
          <w:bCs/>
          <w:color w:val="FF0000"/>
          <w:sz w:val="24"/>
          <w:rtl/>
        </w:rPr>
        <w:t xml:space="preserve"> عملیات بتنی:</w:t>
      </w:r>
    </w:p>
    <w:p w14:paraId="4D13D68A" w14:textId="77777777" w:rsidR="001A267F" w:rsidRDefault="001A267F" w:rsidP="00D96572">
      <w:pPr>
        <w:ind w:firstLine="0"/>
        <w:rPr>
          <w:b/>
          <w:bCs/>
          <w:sz w:val="24"/>
          <w:rtl/>
        </w:rPr>
      </w:pPr>
    </w:p>
    <w:p w14:paraId="39EB0FAF" w14:textId="665B4537" w:rsidR="001A267F" w:rsidRPr="005C7E09" w:rsidRDefault="005C7E09" w:rsidP="005C7E09">
      <w:pPr>
        <w:ind w:firstLine="0"/>
        <w:rPr>
          <w:b/>
          <w:bCs/>
          <w:sz w:val="24"/>
          <w:rtl/>
        </w:rPr>
      </w:pPr>
      <w:r w:rsidRPr="005C7E09">
        <w:rPr>
          <w:rFonts w:hint="cs"/>
          <w:b/>
          <w:bCs/>
          <w:sz w:val="24"/>
          <w:rtl/>
        </w:rPr>
        <w:t>1ـ در خصوص بتن</w:t>
      </w:r>
      <w:r w:rsidRPr="005C7E09">
        <w:rPr>
          <w:b/>
          <w:bCs/>
          <w:sz w:val="24"/>
          <w:rtl/>
        </w:rPr>
        <w:softHyphen/>
      </w:r>
      <w:r w:rsidRPr="005C7E09">
        <w:rPr>
          <w:rFonts w:hint="cs"/>
          <w:b/>
          <w:bCs/>
          <w:sz w:val="24"/>
          <w:rtl/>
        </w:rPr>
        <w:t>هاي كم مقاومت كه طبق ضوابط مندرج در ضابطه شماره 120 مورد پذيرش قرار گرفته باشند ، ضريب پرداخت محاسبه و اعمال مي</w:t>
      </w:r>
      <w:r w:rsidRPr="005C7E09">
        <w:rPr>
          <w:b/>
          <w:bCs/>
          <w:sz w:val="24"/>
          <w:rtl/>
        </w:rPr>
        <w:softHyphen/>
      </w:r>
      <w:r w:rsidRPr="005C7E09">
        <w:rPr>
          <w:rFonts w:hint="cs"/>
          <w:b/>
          <w:bCs/>
          <w:sz w:val="24"/>
          <w:rtl/>
        </w:rPr>
        <w:t>شود .</w:t>
      </w:r>
    </w:p>
    <w:p w14:paraId="246DBF5E" w14:textId="7801F280" w:rsidR="00C3696B" w:rsidRDefault="005C7E09" w:rsidP="00D96572">
      <w:pPr>
        <w:ind w:firstLine="0"/>
        <w:rPr>
          <w:b/>
          <w:bCs/>
          <w:color w:val="C00000"/>
          <w:sz w:val="24"/>
          <w:u w:val="single"/>
          <w:rtl/>
        </w:rPr>
      </w:pPr>
      <w:r>
        <w:rPr>
          <w:rFonts w:hint="cs"/>
          <w:b/>
          <w:bCs/>
          <w:sz w:val="24"/>
          <w:rtl/>
        </w:rPr>
        <w:t xml:space="preserve">2ـ </w:t>
      </w:r>
      <w:r w:rsidR="00AA0CDD" w:rsidRPr="00AA0CDD">
        <w:rPr>
          <w:rFonts w:hint="cs"/>
          <w:b/>
          <w:bCs/>
          <w:sz w:val="24"/>
          <w:rtl/>
        </w:rPr>
        <w:t xml:space="preserve">با استفاده از فایل اکسل </w:t>
      </w:r>
      <w:r w:rsidR="00AA0CDD" w:rsidRPr="00AA0CDD">
        <w:rPr>
          <w:b/>
          <w:bCs/>
          <w:sz w:val="24"/>
        </w:rPr>
        <w:t>Acceptance-120</w:t>
      </w:r>
      <w:r w:rsidR="00AA0CDD" w:rsidRPr="00AA0CDD">
        <w:rPr>
          <w:rFonts w:hint="cs"/>
          <w:b/>
          <w:bCs/>
          <w:sz w:val="24"/>
          <w:rtl/>
        </w:rPr>
        <w:t xml:space="preserve"> پذیرش بتن طبق ضابطه 120 را بررسی کرده و در صورت کم مقاومت بودن، مراتب پذیرش</w:t>
      </w:r>
      <w:r w:rsidR="004F1038">
        <w:rPr>
          <w:rFonts w:hint="cs"/>
          <w:b/>
          <w:bCs/>
          <w:sz w:val="24"/>
          <w:rtl/>
        </w:rPr>
        <w:t xml:space="preserve"> بتن کم</w:t>
      </w:r>
      <w:r w:rsidR="004F1038">
        <w:rPr>
          <w:b/>
          <w:bCs/>
          <w:sz w:val="24"/>
          <w:rtl/>
        </w:rPr>
        <w:softHyphen/>
      </w:r>
      <w:r w:rsidR="004F1038">
        <w:rPr>
          <w:rFonts w:hint="cs"/>
          <w:b/>
          <w:bCs/>
          <w:sz w:val="24"/>
          <w:rtl/>
        </w:rPr>
        <w:t xml:space="preserve">مقاومت طی شده و </w:t>
      </w:r>
      <w:r w:rsidR="00C3696B" w:rsidRPr="00C3696B">
        <w:rPr>
          <w:rFonts w:hint="cs"/>
          <w:b/>
          <w:bCs/>
          <w:sz w:val="24"/>
          <w:rtl/>
        </w:rPr>
        <w:t>بهای پرداخت بتن کم</w:t>
      </w:r>
      <w:r w:rsidR="00C3696B" w:rsidRPr="00C3696B">
        <w:rPr>
          <w:b/>
          <w:bCs/>
          <w:sz w:val="24"/>
          <w:rtl/>
        </w:rPr>
        <w:softHyphen/>
      </w:r>
      <w:r w:rsidR="00C3696B" w:rsidRPr="00C3696B">
        <w:rPr>
          <w:rFonts w:hint="cs"/>
          <w:b/>
          <w:bCs/>
          <w:sz w:val="24"/>
          <w:rtl/>
        </w:rPr>
        <w:t>مقاومت بعد از ارائه مدارک و مستندات پذیرش توسط پیمانکار از سوی دستگاه نظارت بررسی و در صورت تأیید پرداخت می</w:t>
      </w:r>
      <w:r w:rsidR="00C3696B" w:rsidRPr="00C3696B">
        <w:rPr>
          <w:b/>
          <w:bCs/>
          <w:sz w:val="24"/>
          <w:rtl/>
        </w:rPr>
        <w:softHyphen/>
      </w:r>
      <w:r w:rsidR="00C3696B" w:rsidRPr="00C3696B">
        <w:rPr>
          <w:rFonts w:hint="cs"/>
          <w:b/>
          <w:bCs/>
          <w:sz w:val="24"/>
          <w:rtl/>
        </w:rPr>
        <w:t xml:space="preserve">شود. </w:t>
      </w:r>
    </w:p>
    <w:p w14:paraId="7072804D" w14:textId="52149D3A" w:rsidR="001A267F" w:rsidRDefault="005C7E09" w:rsidP="005C7E09">
      <w:pPr>
        <w:pStyle w:val="ListParagraph"/>
        <w:numPr>
          <w:ilvl w:val="0"/>
          <w:numId w:val="0"/>
        </w:numPr>
        <w:rPr>
          <w:b/>
          <w:bCs/>
          <w:sz w:val="24"/>
          <w:rtl/>
        </w:rPr>
      </w:pPr>
      <w:r>
        <w:rPr>
          <w:rFonts w:hint="cs"/>
          <w:b/>
          <w:bCs/>
          <w:sz w:val="24"/>
          <w:rtl/>
        </w:rPr>
        <w:t xml:space="preserve">3ـ </w:t>
      </w:r>
      <w:r w:rsidR="00AA0CDD">
        <w:rPr>
          <w:rFonts w:hint="cs"/>
          <w:b/>
          <w:bCs/>
          <w:sz w:val="24"/>
          <w:rtl/>
        </w:rPr>
        <w:t xml:space="preserve">با استفاده </w:t>
      </w:r>
      <w:r>
        <w:rPr>
          <w:rFonts w:hint="cs"/>
          <w:b/>
          <w:bCs/>
          <w:sz w:val="24"/>
          <w:rtl/>
        </w:rPr>
        <w:t xml:space="preserve">از </w:t>
      </w:r>
      <w:r w:rsidR="00C121E6">
        <w:rPr>
          <w:rFonts w:hint="cs"/>
          <w:b/>
          <w:bCs/>
          <w:sz w:val="24"/>
          <w:rtl/>
        </w:rPr>
        <w:t xml:space="preserve">فایل اکسل </w:t>
      </w:r>
      <w:r w:rsidR="00C121E6" w:rsidRPr="00C121E6">
        <w:rPr>
          <w:b/>
          <w:bCs/>
          <w:sz w:val="24"/>
        </w:rPr>
        <w:t>ConcretePayFactor-773</w:t>
      </w:r>
      <w:r w:rsidR="009D328C">
        <w:rPr>
          <w:rFonts w:hint="cs"/>
          <w:b/>
          <w:bCs/>
          <w:sz w:val="24"/>
          <w:rtl/>
        </w:rPr>
        <w:t xml:space="preserve"> </w:t>
      </w:r>
      <w:r w:rsidR="00C121E6">
        <w:rPr>
          <w:rFonts w:hint="cs"/>
          <w:b/>
          <w:bCs/>
          <w:sz w:val="24"/>
          <w:rtl/>
        </w:rPr>
        <w:t xml:space="preserve">ضریب </w:t>
      </w:r>
      <w:r w:rsidR="003E2B4E" w:rsidRPr="003E2B4E">
        <w:rPr>
          <w:b/>
          <w:bCs/>
          <w:sz w:val="24"/>
          <w:rtl/>
        </w:rPr>
        <w:t>پرداخت عمل</w:t>
      </w:r>
      <w:r w:rsidR="003E2B4E" w:rsidRPr="003E2B4E">
        <w:rPr>
          <w:rFonts w:hint="cs"/>
          <w:b/>
          <w:bCs/>
          <w:sz w:val="24"/>
          <w:rtl/>
        </w:rPr>
        <w:t>ی</w:t>
      </w:r>
      <w:r w:rsidR="003E2B4E" w:rsidRPr="003E2B4E">
        <w:rPr>
          <w:rFonts w:hint="eastAsia"/>
          <w:b/>
          <w:bCs/>
          <w:sz w:val="24"/>
          <w:rtl/>
        </w:rPr>
        <w:t>ات</w:t>
      </w:r>
      <w:r w:rsidR="003E2B4E" w:rsidRPr="003E2B4E">
        <w:rPr>
          <w:b/>
          <w:bCs/>
          <w:sz w:val="24"/>
          <w:rtl/>
        </w:rPr>
        <w:t xml:space="preserve"> بتن</w:t>
      </w:r>
      <w:r w:rsidR="003E2B4E" w:rsidRPr="003E2B4E">
        <w:rPr>
          <w:rFonts w:hint="cs"/>
          <w:b/>
          <w:bCs/>
          <w:sz w:val="24"/>
          <w:rtl/>
        </w:rPr>
        <w:t xml:space="preserve">ی </w:t>
      </w:r>
      <w:r w:rsidR="00C121E6">
        <w:rPr>
          <w:rFonts w:hint="cs"/>
          <w:b/>
          <w:bCs/>
          <w:sz w:val="24"/>
          <w:rtl/>
        </w:rPr>
        <w:t>محاسبه می</w:t>
      </w:r>
      <w:r w:rsidR="00C121E6">
        <w:rPr>
          <w:b/>
          <w:bCs/>
          <w:sz w:val="24"/>
          <w:rtl/>
        </w:rPr>
        <w:softHyphen/>
      </w:r>
      <w:r w:rsidR="00C121E6">
        <w:rPr>
          <w:rFonts w:hint="cs"/>
          <w:b/>
          <w:bCs/>
          <w:sz w:val="24"/>
          <w:rtl/>
        </w:rPr>
        <w:t>گردد</w:t>
      </w:r>
      <w:r w:rsidR="00C20387">
        <w:rPr>
          <w:rFonts w:hint="cs"/>
          <w:b/>
          <w:bCs/>
          <w:sz w:val="24"/>
          <w:rtl/>
        </w:rPr>
        <w:t>.</w:t>
      </w:r>
      <w:r w:rsidR="00463C6B">
        <w:rPr>
          <w:rFonts w:hint="cs"/>
          <w:b/>
          <w:bCs/>
          <w:sz w:val="24"/>
          <w:rtl/>
        </w:rPr>
        <w:t xml:space="preserve"> </w:t>
      </w:r>
      <w:r w:rsidR="003D0D17">
        <w:rPr>
          <w:rFonts w:hint="cs"/>
          <w:b/>
          <w:bCs/>
          <w:sz w:val="24"/>
          <w:rtl/>
        </w:rPr>
        <w:t xml:space="preserve">بنا به نوع فهرست بهای پایه یا تجمیعی پروژه </w:t>
      </w:r>
      <w:r w:rsidR="00354486">
        <w:rPr>
          <w:rFonts w:hint="cs"/>
          <w:b/>
          <w:bCs/>
          <w:sz w:val="24"/>
          <w:rtl/>
        </w:rPr>
        <w:t>نظارتی</w:t>
      </w:r>
      <w:r w:rsidR="00CD46BD">
        <w:rPr>
          <w:rFonts w:hint="cs"/>
          <w:b/>
          <w:bCs/>
          <w:sz w:val="24"/>
          <w:rtl/>
        </w:rPr>
        <w:t xml:space="preserve"> ضریب </w:t>
      </w:r>
      <w:r w:rsidR="008026EE">
        <w:rPr>
          <w:rFonts w:hint="cs"/>
          <w:b/>
          <w:bCs/>
          <w:sz w:val="24"/>
          <w:rtl/>
        </w:rPr>
        <w:t>مربوطه</w:t>
      </w:r>
      <w:r w:rsidR="00CD46BD">
        <w:rPr>
          <w:rFonts w:hint="cs"/>
          <w:b/>
          <w:bCs/>
          <w:sz w:val="24"/>
          <w:rtl/>
        </w:rPr>
        <w:t xml:space="preserve"> را از شیت ضریب پرداخت وزنی نهایی فایل اکسل انتخاب نمایید.</w:t>
      </w:r>
    </w:p>
    <w:p w14:paraId="40AFCE65" w14:textId="77777777" w:rsidR="00547199" w:rsidRDefault="00547199" w:rsidP="00D96572">
      <w:pPr>
        <w:pStyle w:val="ListParagraph"/>
        <w:numPr>
          <w:ilvl w:val="0"/>
          <w:numId w:val="0"/>
        </w:numPr>
        <w:rPr>
          <w:b/>
          <w:bCs/>
          <w:sz w:val="24"/>
          <w:rtl/>
        </w:rPr>
      </w:pPr>
    </w:p>
    <w:p w14:paraId="6367F65A" w14:textId="77777777" w:rsidR="00547199" w:rsidRDefault="00547199" w:rsidP="00D96572">
      <w:pPr>
        <w:pStyle w:val="ListParagraph"/>
        <w:numPr>
          <w:ilvl w:val="0"/>
          <w:numId w:val="0"/>
        </w:numPr>
        <w:rPr>
          <w:b/>
          <w:bCs/>
          <w:sz w:val="24"/>
          <w:rtl/>
        </w:rPr>
      </w:pPr>
    </w:p>
    <w:p w14:paraId="3604E2CD" w14:textId="1ACD37F8" w:rsidR="00547199" w:rsidRDefault="00547199" w:rsidP="00D96572">
      <w:pPr>
        <w:pStyle w:val="ListParagraph"/>
        <w:numPr>
          <w:ilvl w:val="0"/>
          <w:numId w:val="0"/>
        </w:numPr>
        <w:rPr>
          <w:b/>
          <w:bCs/>
          <w:sz w:val="24"/>
          <w:rtl/>
        </w:rPr>
      </w:pPr>
      <w:r>
        <w:rPr>
          <w:rFonts w:hint="cs"/>
          <w:b/>
          <w:bCs/>
          <w:sz w:val="24"/>
          <w:rtl/>
        </w:rPr>
        <w:t>توجه:</w:t>
      </w:r>
    </w:p>
    <w:p w14:paraId="11E8ADCD" w14:textId="77777777" w:rsidR="00547199" w:rsidRPr="00547199" w:rsidRDefault="00547199" w:rsidP="00547199">
      <w:pPr>
        <w:ind w:firstLine="0"/>
        <w:rPr>
          <w:b/>
          <w:bCs/>
          <w:szCs w:val="20"/>
          <w:rtl/>
        </w:rPr>
      </w:pPr>
      <w:r w:rsidRPr="00547199">
        <w:rPr>
          <w:b/>
          <w:bCs/>
          <w:szCs w:val="20"/>
          <w:rtl/>
        </w:rPr>
        <w:t>"بعد از باز کردن فا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ل</w:t>
      </w:r>
      <w:r w:rsidRPr="00547199">
        <w:rPr>
          <w:b/>
          <w:bCs/>
          <w:szCs w:val="20"/>
          <w:rtl/>
        </w:rPr>
        <w:t xml:space="preserve"> در صورت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b/>
          <w:bCs/>
          <w:szCs w:val="20"/>
          <w:rtl/>
        </w:rPr>
        <w:t xml:space="preserve"> که با خطا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b/>
          <w:bCs/>
          <w:szCs w:val="20"/>
          <w:rtl/>
        </w:rPr>
        <w:t xml:space="preserve"> عدم اجرا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b/>
          <w:bCs/>
          <w:szCs w:val="20"/>
          <w:rtl/>
        </w:rPr>
        <w:t xml:space="preserve"> </w:t>
      </w:r>
      <w:r w:rsidRPr="00547199">
        <w:rPr>
          <w:b/>
          <w:bCs/>
          <w:szCs w:val="20"/>
        </w:rPr>
        <w:t>Macro</w:t>
      </w:r>
      <w:r w:rsidRPr="00547199">
        <w:rPr>
          <w:b/>
          <w:bCs/>
          <w:szCs w:val="20"/>
          <w:rtl/>
        </w:rPr>
        <w:t xml:space="preserve"> مواجه شد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د</w:t>
      </w:r>
      <w:r w:rsidRPr="00547199">
        <w:rPr>
          <w:b/>
          <w:bCs/>
          <w:szCs w:val="20"/>
          <w:rtl/>
        </w:rPr>
        <w:t xml:space="preserve"> مراحل ز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ر</w:t>
      </w:r>
      <w:r w:rsidRPr="00547199">
        <w:rPr>
          <w:b/>
          <w:bCs/>
          <w:szCs w:val="20"/>
          <w:rtl/>
        </w:rPr>
        <w:t xml:space="preserve"> را به ترت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ب</w:t>
      </w:r>
      <w:r w:rsidRPr="00547199">
        <w:rPr>
          <w:b/>
          <w:bCs/>
          <w:szCs w:val="20"/>
          <w:rtl/>
        </w:rPr>
        <w:t xml:space="preserve"> انجام ده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د</w:t>
      </w:r>
      <w:r w:rsidRPr="00547199">
        <w:rPr>
          <w:b/>
          <w:bCs/>
          <w:szCs w:val="20"/>
          <w:rtl/>
        </w:rPr>
        <w:t>:</w:t>
      </w:r>
    </w:p>
    <w:p w14:paraId="26604733" w14:textId="77777777" w:rsidR="00547199" w:rsidRPr="00547199" w:rsidRDefault="00547199" w:rsidP="00547199">
      <w:pPr>
        <w:ind w:firstLine="0"/>
        <w:rPr>
          <w:b/>
          <w:bCs/>
          <w:szCs w:val="20"/>
          <w:rtl/>
        </w:rPr>
      </w:pPr>
      <w:r w:rsidRPr="00547199">
        <w:rPr>
          <w:rFonts w:hint="eastAsia"/>
          <w:b/>
          <w:bCs/>
          <w:szCs w:val="20"/>
          <w:rtl/>
        </w:rPr>
        <w:t>الف</w:t>
      </w:r>
      <w:r w:rsidRPr="00547199">
        <w:rPr>
          <w:b/>
          <w:bCs/>
          <w:szCs w:val="20"/>
          <w:rtl/>
        </w:rPr>
        <w:t>- بعد از بستن فا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ل</w:t>
      </w:r>
      <w:r w:rsidRPr="00547199">
        <w:rPr>
          <w:b/>
          <w:bCs/>
          <w:szCs w:val="20"/>
          <w:rtl/>
        </w:rPr>
        <w:t xml:space="preserve"> بر رو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b/>
          <w:bCs/>
          <w:szCs w:val="20"/>
          <w:rtl/>
        </w:rPr>
        <w:t xml:space="preserve"> فا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ل</w:t>
      </w:r>
      <w:r w:rsidRPr="00547199">
        <w:rPr>
          <w:b/>
          <w:bCs/>
          <w:szCs w:val="20"/>
          <w:rtl/>
        </w:rPr>
        <w:t xml:space="preserve"> کل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ک</w:t>
      </w:r>
      <w:r w:rsidRPr="00547199">
        <w:rPr>
          <w:b/>
          <w:bCs/>
          <w:szCs w:val="20"/>
          <w:rtl/>
        </w:rPr>
        <w:t xml:space="preserve"> راست کرده و تب </w:t>
      </w:r>
      <w:r w:rsidRPr="00547199">
        <w:rPr>
          <w:b/>
          <w:bCs/>
          <w:szCs w:val="20"/>
        </w:rPr>
        <w:t>Properties</w:t>
      </w:r>
      <w:r w:rsidRPr="00547199">
        <w:rPr>
          <w:b/>
          <w:bCs/>
          <w:szCs w:val="20"/>
          <w:rtl/>
        </w:rPr>
        <w:t xml:space="preserve"> را انتخاب کن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د</w:t>
      </w:r>
      <w:r w:rsidRPr="00547199">
        <w:rPr>
          <w:b/>
          <w:bCs/>
          <w:szCs w:val="20"/>
          <w:rtl/>
        </w:rPr>
        <w:t>. در بخش پا</w:t>
      </w:r>
      <w:r w:rsidRPr="00547199">
        <w:rPr>
          <w:rFonts w:hint="cs"/>
          <w:b/>
          <w:bCs/>
          <w:szCs w:val="20"/>
          <w:rtl/>
        </w:rPr>
        <w:t>یی</w:t>
      </w:r>
      <w:r w:rsidRPr="00547199">
        <w:rPr>
          <w:rFonts w:hint="eastAsia"/>
          <w:b/>
          <w:bCs/>
          <w:szCs w:val="20"/>
          <w:rtl/>
        </w:rPr>
        <w:t>ن</w:t>
      </w:r>
      <w:r w:rsidRPr="00547199">
        <w:rPr>
          <w:b/>
          <w:bCs/>
          <w:szCs w:val="20"/>
          <w:rtl/>
        </w:rPr>
        <w:t xml:space="preserve"> (</w:t>
      </w:r>
      <w:r w:rsidRPr="00547199">
        <w:rPr>
          <w:b/>
          <w:bCs/>
          <w:szCs w:val="20"/>
        </w:rPr>
        <w:t>Security</w:t>
      </w:r>
      <w:r w:rsidRPr="00547199">
        <w:rPr>
          <w:b/>
          <w:bCs/>
          <w:szCs w:val="20"/>
          <w:rtl/>
        </w:rPr>
        <w:t>) گز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نه</w:t>
      </w:r>
      <w:r w:rsidRPr="00547199">
        <w:rPr>
          <w:b/>
          <w:bCs/>
          <w:szCs w:val="20"/>
          <w:rtl/>
        </w:rPr>
        <w:t xml:space="preserve"> </w:t>
      </w:r>
      <w:r w:rsidRPr="00547199">
        <w:rPr>
          <w:b/>
          <w:bCs/>
          <w:szCs w:val="20"/>
        </w:rPr>
        <w:t>Unblock</w:t>
      </w:r>
      <w:r w:rsidRPr="00547199">
        <w:rPr>
          <w:b/>
          <w:bCs/>
          <w:szCs w:val="20"/>
          <w:rtl/>
        </w:rPr>
        <w:t xml:space="preserve"> را انتخاب کن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د</w:t>
      </w:r>
      <w:r w:rsidRPr="00547199">
        <w:rPr>
          <w:b/>
          <w:bCs/>
          <w:szCs w:val="20"/>
          <w:rtl/>
        </w:rPr>
        <w:t xml:space="preserve"> و ت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ک</w:t>
      </w:r>
      <w:r w:rsidRPr="00547199">
        <w:rPr>
          <w:b/>
          <w:bCs/>
          <w:szCs w:val="20"/>
          <w:rtl/>
        </w:rPr>
        <w:t xml:space="preserve"> آن را بزن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د</w:t>
      </w:r>
      <w:r w:rsidRPr="00547199">
        <w:rPr>
          <w:b/>
          <w:bCs/>
          <w:szCs w:val="20"/>
          <w:rtl/>
        </w:rPr>
        <w:t>.</w:t>
      </w:r>
    </w:p>
    <w:p w14:paraId="56982C11" w14:textId="77777777" w:rsidR="00547199" w:rsidRPr="00547199" w:rsidRDefault="00547199" w:rsidP="00547199">
      <w:pPr>
        <w:ind w:firstLine="0"/>
        <w:rPr>
          <w:b/>
          <w:bCs/>
          <w:sz w:val="24"/>
          <w:rtl/>
        </w:rPr>
      </w:pPr>
      <w:r w:rsidRPr="00547199">
        <w:rPr>
          <w:rFonts w:hint="eastAsia"/>
          <w:b/>
          <w:bCs/>
          <w:szCs w:val="20"/>
          <w:rtl/>
        </w:rPr>
        <w:t>ب</w:t>
      </w:r>
      <w:r w:rsidRPr="00547199">
        <w:rPr>
          <w:b/>
          <w:bCs/>
          <w:szCs w:val="20"/>
          <w:rtl/>
        </w:rPr>
        <w:t>-بعد از باز کردن فا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ل</w:t>
      </w:r>
      <w:r w:rsidRPr="00547199">
        <w:rPr>
          <w:b/>
          <w:bCs/>
          <w:szCs w:val="20"/>
          <w:rtl/>
        </w:rPr>
        <w:t xml:space="preserve"> اگر هشدار زرد رنگ </w:t>
      </w:r>
      <w:r w:rsidRPr="004F468A">
        <w:rPr>
          <w:b/>
          <w:bCs/>
          <w:szCs w:val="20"/>
        </w:rPr>
        <w:t>SECURITY WARNING</w:t>
      </w:r>
      <w:r w:rsidRPr="004F468A">
        <w:rPr>
          <w:b/>
          <w:bCs/>
          <w:szCs w:val="20"/>
          <w:rtl/>
        </w:rPr>
        <w:t xml:space="preserve"> </w:t>
      </w:r>
      <w:r w:rsidRPr="00547199">
        <w:rPr>
          <w:b/>
          <w:bCs/>
          <w:szCs w:val="20"/>
          <w:rtl/>
        </w:rPr>
        <w:t>نما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ش</w:t>
      </w:r>
      <w:r w:rsidRPr="00547199">
        <w:rPr>
          <w:b/>
          <w:bCs/>
          <w:szCs w:val="20"/>
          <w:rtl/>
        </w:rPr>
        <w:t xml:space="preserve"> داده شد بر رو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b/>
          <w:bCs/>
          <w:szCs w:val="20"/>
          <w:rtl/>
        </w:rPr>
        <w:t xml:space="preserve"> دکمه </w:t>
      </w:r>
      <w:r w:rsidRPr="00547199">
        <w:rPr>
          <w:b/>
          <w:bCs/>
          <w:szCs w:val="20"/>
        </w:rPr>
        <w:t>Enable Content</w:t>
      </w:r>
      <w:r w:rsidRPr="00547199">
        <w:rPr>
          <w:b/>
          <w:bCs/>
          <w:szCs w:val="20"/>
          <w:rtl/>
        </w:rPr>
        <w:t xml:space="preserve"> کل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ک</w:t>
      </w:r>
      <w:r w:rsidRPr="00547199">
        <w:rPr>
          <w:b/>
          <w:bCs/>
          <w:szCs w:val="20"/>
          <w:rtl/>
        </w:rPr>
        <w:t xml:space="preserve"> کن</w:t>
      </w:r>
      <w:r w:rsidRPr="00547199">
        <w:rPr>
          <w:rFonts w:hint="cs"/>
          <w:b/>
          <w:bCs/>
          <w:szCs w:val="20"/>
          <w:rtl/>
        </w:rPr>
        <w:t>ی</w:t>
      </w:r>
      <w:r w:rsidRPr="00547199">
        <w:rPr>
          <w:rFonts w:hint="eastAsia"/>
          <w:b/>
          <w:bCs/>
          <w:szCs w:val="20"/>
          <w:rtl/>
        </w:rPr>
        <w:t>د</w:t>
      </w:r>
      <w:r w:rsidRPr="00547199">
        <w:rPr>
          <w:b/>
          <w:bCs/>
          <w:szCs w:val="20"/>
          <w:rtl/>
        </w:rPr>
        <w:t>."</w:t>
      </w:r>
      <w:r w:rsidRPr="00547199">
        <w:rPr>
          <w:b/>
          <w:bCs/>
          <w:szCs w:val="20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</w:p>
    <w:p w14:paraId="6726D26D" w14:textId="2344152A" w:rsidR="00547199" w:rsidRPr="00547199" w:rsidRDefault="00547199" w:rsidP="00547199">
      <w:pPr>
        <w:pStyle w:val="ListParagraph"/>
        <w:numPr>
          <w:ilvl w:val="0"/>
          <w:numId w:val="0"/>
        </w:numPr>
        <w:ind w:left="360"/>
        <w:rPr>
          <w:b/>
          <w:bCs/>
          <w:sz w:val="24"/>
          <w:rtl/>
        </w:rPr>
      </w:pP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</w:p>
    <w:p w14:paraId="1379540D" w14:textId="57639B27" w:rsidR="00547199" w:rsidRPr="00AA0CDD" w:rsidRDefault="00547199" w:rsidP="00547199">
      <w:pPr>
        <w:pStyle w:val="ListParagraph"/>
        <w:numPr>
          <w:ilvl w:val="0"/>
          <w:numId w:val="0"/>
        </w:numPr>
        <w:rPr>
          <w:b/>
          <w:bCs/>
          <w:sz w:val="24"/>
          <w:rtl/>
        </w:rPr>
      </w:pP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  <w:r w:rsidRPr="00547199">
        <w:rPr>
          <w:b/>
          <w:bCs/>
          <w:sz w:val="24"/>
          <w:rtl/>
        </w:rPr>
        <w:tab/>
      </w:r>
    </w:p>
    <w:sectPr w:rsidR="00547199" w:rsidRPr="00AA0CDD" w:rsidSect="00BF3C02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566EB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820E6"/>
    <w:multiLevelType w:val="hybridMultilevel"/>
    <w:tmpl w:val="9480721C"/>
    <w:lvl w:ilvl="0" w:tplc="9B3A8B0E">
      <w:start w:val="1"/>
      <w:numFmt w:val="arabicAbjad"/>
      <w:lvlText w:val="%1-"/>
      <w:lvlJc w:val="left"/>
      <w:pPr>
        <w:ind w:left="89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>
    <w:nsid w:val="06255C13"/>
    <w:multiLevelType w:val="hybridMultilevel"/>
    <w:tmpl w:val="245C48EE"/>
    <w:lvl w:ilvl="0" w:tplc="9C782A1E">
      <w:start w:val="1"/>
      <w:numFmt w:val="bullet"/>
      <w:lvlText w:val="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AA0EAF"/>
    <w:multiLevelType w:val="hybridMultilevel"/>
    <w:tmpl w:val="1D580A82"/>
    <w:lvl w:ilvl="0" w:tplc="6F044CD6">
      <w:start w:val="1"/>
      <w:numFmt w:val="decimal"/>
      <w:lvlText w:val="%1-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196F6609"/>
    <w:multiLevelType w:val="hybridMultilevel"/>
    <w:tmpl w:val="F3140392"/>
    <w:lvl w:ilvl="0" w:tplc="F59AB1D8">
      <w:start w:val="1"/>
      <w:numFmt w:val="arabicAbjad"/>
      <w:lvlText w:val="%1-"/>
      <w:lvlJc w:val="left"/>
      <w:pPr>
        <w:ind w:left="1003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1FFD6C40"/>
    <w:multiLevelType w:val="multilevel"/>
    <w:tmpl w:val="1474242C"/>
    <w:name w:val="MultiBuletList_RYM"/>
    <w:lvl w:ilvl="0">
      <w:start w:val="1"/>
      <w:numFmt w:val="bullet"/>
      <w:pStyle w:val="ListParagraph"/>
      <w:suff w:val="space"/>
      <w:lvlText w:val=""/>
      <w:lvlJc w:val="left"/>
      <w:pPr>
        <w:ind w:left="360" w:hanging="360"/>
      </w:pPr>
      <w:rPr>
        <w:rFonts w:ascii="Wingdings" w:hAnsi="Wingdings" w:cs="Times New Roman" w:hint="default"/>
      </w:rPr>
    </w:lvl>
    <w:lvl w:ilvl="1">
      <w:start w:val="1"/>
      <w:numFmt w:val="bullet"/>
      <w:suff w:val="space"/>
      <w:lvlText w:val=""/>
      <w:lvlJc w:val="left"/>
      <w:pPr>
        <w:ind w:left="720" w:hanging="360"/>
      </w:pPr>
      <w:rPr>
        <w:rFonts w:ascii="Wingdings" w:hAnsi="Wingdings" w:cs="Times New Roman" w:hint="default"/>
        <w:sz w:val="19"/>
        <w:szCs w:val="22"/>
      </w:rPr>
    </w:lvl>
    <w:lvl w:ilvl="2">
      <w:start w:val="1"/>
      <w:numFmt w:val="bullet"/>
      <w:suff w:val="space"/>
      <w:lvlText w:val=""/>
      <w:lvlJc w:val="left"/>
      <w:pPr>
        <w:ind w:left="1080" w:hanging="360"/>
      </w:pPr>
      <w:rPr>
        <w:rFonts w:ascii="Wingdings" w:hAnsi="Wingdings" w:cs="Wingdings" w:hint="default"/>
        <w:sz w:val="18"/>
        <w:szCs w:val="21"/>
      </w:rPr>
    </w:lvl>
    <w:lvl w:ilvl="3">
      <w:start w:val="1"/>
      <w:numFmt w:val="bullet"/>
      <w:suff w:val="space"/>
      <w:lvlText w:val=""/>
      <w:lvlJc w:val="left"/>
      <w:pPr>
        <w:ind w:left="1440" w:hanging="360"/>
      </w:pPr>
      <w:rPr>
        <w:rFonts w:ascii="Wingdings" w:hAnsi="Wingdings" w:cs="Times New Roman" w:hint="default"/>
      </w:rPr>
    </w:lvl>
    <w:lvl w:ilvl="4">
      <w:start w:val="1"/>
      <w:numFmt w:val="bullet"/>
      <w:suff w:val="space"/>
      <w:lvlText w:val=""/>
      <w:lvlJc w:val="left"/>
      <w:pPr>
        <w:ind w:left="1800" w:hanging="360"/>
      </w:pPr>
      <w:rPr>
        <w:rFonts w:ascii="Wingdings" w:hAnsi="Wingdings" w:cs="Times New Roman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2A331CB3"/>
    <w:multiLevelType w:val="hybridMultilevel"/>
    <w:tmpl w:val="4B5C8276"/>
    <w:lvl w:ilvl="0" w:tplc="5AE6B8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29232B"/>
    <w:multiLevelType w:val="multilevel"/>
    <w:tmpl w:val="CFF43918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sz w:val="28"/>
        <w:szCs w:val="32"/>
        <w:vertAlign w:val="baseline"/>
      </w:rPr>
    </w:lvl>
    <w:lvl w:ilvl="1">
      <w:start w:val="1"/>
      <w:numFmt w:val="decimal"/>
      <w:suff w:val="space"/>
      <w:lvlText w:val="%1-%2-"/>
      <w:lvlJc w:val="left"/>
      <w:pPr>
        <w:ind w:left="57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6"/>
        <w:szCs w:val="30"/>
        <w:vertAlign w:val="baseline"/>
      </w:rPr>
    </w:lvl>
    <w:lvl w:ilvl="2">
      <w:start w:val="1"/>
      <w:numFmt w:val="decimal"/>
      <w:suff w:val="space"/>
      <w:lvlText w:val="%1-%2-%3-"/>
      <w:lvlJc w:val="left"/>
      <w:pPr>
        <w:ind w:left="113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8"/>
        <w:vertAlign w:val="baseline"/>
      </w:rPr>
    </w:lvl>
    <w:lvl w:ilvl="3">
      <w:start w:val="1"/>
      <w:numFmt w:val="decimal"/>
      <w:suff w:val="space"/>
      <w:lvlText w:val="%1-%2-%3-%4-"/>
      <w:lvlJc w:val="left"/>
      <w:pPr>
        <w:ind w:left="170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kern w:val="0"/>
        <w:position w:val="0"/>
        <w:sz w:val="22"/>
        <w:szCs w:val="26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-%2-%3-%4-%5- "/>
      <w:lvlJc w:val="left"/>
      <w:pPr>
        <w:ind w:left="227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4"/>
        <w:vertAlign w:val="baseline"/>
      </w:rPr>
    </w:lvl>
    <w:lvl w:ilvl="5">
      <w:start w:val="1"/>
      <w:numFmt w:val="arabicAbjad"/>
      <w:suff w:val="space"/>
      <w:lvlText w:val="%6-"/>
      <w:lvlJc w:val="left"/>
      <w:pPr>
        <w:ind w:left="283" w:firstLine="0"/>
      </w:pPr>
      <w:rPr>
        <w:rFonts w:ascii="Times New Roman" w:hAnsi="Times New Roman" w:cs="B Nazanin" w:hint="default"/>
        <w:b w:val="0"/>
        <w:bCs w:val="0"/>
        <w:i w:val="0"/>
        <w:iCs w:val="0"/>
        <w:color w:val="000000" w:themeColor="text1"/>
        <w:sz w:val="20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38" w:hanging="358"/>
      </w:pPr>
      <w:rPr>
        <w:rFonts w:hint="default"/>
      </w:rPr>
    </w:lvl>
  </w:abstractNum>
  <w:abstractNum w:abstractNumId="8">
    <w:nsid w:val="301675F8"/>
    <w:multiLevelType w:val="multilevel"/>
    <w:tmpl w:val="8408ACFA"/>
    <w:lvl w:ilvl="0">
      <w:start w:val="1"/>
      <w:numFmt w:val="decimal"/>
      <w:pStyle w:val="Heading1"/>
      <w:suff w:val="space"/>
      <w:lvlText w:val="%1-"/>
      <w:lvlJc w:val="left"/>
      <w:pPr>
        <w:ind w:left="0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sz w:val="28"/>
        <w:szCs w:val="32"/>
        <w:vertAlign w:val="baseline"/>
      </w:rPr>
    </w:lvl>
    <w:lvl w:ilvl="1">
      <w:start w:val="1"/>
      <w:numFmt w:val="decimal"/>
      <w:pStyle w:val="Heading2"/>
      <w:suff w:val="space"/>
      <w:lvlText w:val="%1-%2-"/>
      <w:lvlJc w:val="left"/>
      <w:pPr>
        <w:ind w:left="57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6"/>
        <w:szCs w:val="30"/>
        <w:vertAlign w:val="baseline"/>
      </w:rPr>
    </w:lvl>
    <w:lvl w:ilvl="2">
      <w:start w:val="1"/>
      <w:numFmt w:val="decimal"/>
      <w:pStyle w:val="Heading3"/>
      <w:suff w:val="space"/>
      <w:lvlText w:val="%1-%2-%3-"/>
      <w:lvlJc w:val="left"/>
      <w:pPr>
        <w:ind w:left="113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8"/>
        <w:vertAlign w:val="baseline"/>
      </w:rPr>
    </w:lvl>
    <w:lvl w:ilvl="3">
      <w:start w:val="1"/>
      <w:numFmt w:val="decimal"/>
      <w:pStyle w:val="Heading4"/>
      <w:suff w:val="space"/>
      <w:lvlText w:val="%1-%2-%3-%4-"/>
      <w:lvlJc w:val="left"/>
      <w:pPr>
        <w:ind w:left="170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kern w:val="0"/>
        <w:position w:val="0"/>
        <w:sz w:val="22"/>
        <w:szCs w:val="26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suff w:val="space"/>
      <w:lvlText w:val="%1-%2-%3-%4-%5- "/>
      <w:lvlJc w:val="left"/>
      <w:pPr>
        <w:ind w:left="227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4"/>
        <w:vertAlign w:val="baseline"/>
      </w:rPr>
    </w:lvl>
    <w:lvl w:ilvl="5">
      <w:start w:val="1"/>
      <w:numFmt w:val="arabicAbjad"/>
      <w:pStyle w:val="Heading6"/>
      <w:suff w:val="space"/>
      <w:lvlText w:val="%6-"/>
      <w:lvlJc w:val="left"/>
      <w:pPr>
        <w:ind w:left="283" w:firstLine="0"/>
      </w:pPr>
      <w:rPr>
        <w:rFonts w:ascii="Times New Roman" w:hAnsi="Times New Roman" w:cs="B Nazanin" w:hint="default"/>
        <w:b w:val="0"/>
        <w:bCs w:val="0"/>
        <w:i w:val="0"/>
        <w:iCs w:val="0"/>
        <w:color w:val="000000" w:themeColor="text1"/>
        <w:sz w:val="20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38" w:hanging="358"/>
      </w:pPr>
      <w:rPr>
        <w:rFonts w:hint="default"/>
      </w:rPr>
    </w:lvl>
  </w:abstractNum>
  <w:abstractNum w:abstractNumId="9">
    <w:nsid w:val="356933F3"/>
    <w:multiLevelType w:val="multilevel"/>
    <w:tmpl w:val="D0B067CE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sz w:val="28"/>
        <w:szCs w:val="32"/>
        <w:vertAlign w:val="baseline"/>
      </w:rPr>
    </w:lvl>
    <w:lvl w:ilvl="1">
      <w:start w:val="1"/>
      <w:numFmt w:val="decimal"/>
      <w:suff w:val="space"/>
      <w:lvlText w:val="%1-%2-"/>
      <w:lvlJc w:val="left"/>
      <w:pPr>
        <w:ind w:left="57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6"/>
        <w:szCs w:val="30"/>
        <w:vertAlign w:val="baseline"/>
      </w:rPr>
    </w:lvl>
    <w:lvl w:ilvl="2">
      <w:start w:val="1"/>
      <w:numFmt w:val="decimal"/>
      <w:suff w:val="space"/>
      <w:lvlText w:val="%1-%2-%3-"/>
      <w:lvlJc w:val="left"/>
      <w:pPr>
        <w:ind w:left="113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8"/>
        <w:vertAlign w:val="baseline"/>
      </w:rPr>
    </w:lvl>
    <w:lvl w:ilvl="3">
      <w:start w:val="1"/>
      <w:numFmt w:val="decimal"/>
      <w:suff w:val="space"/>
      <w:lvlText w:val="%1-%2-%3-%4-"/>
      <w:lvlJc w:val="left"/>
      <w:pPr>
        <w:ind w:left="170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kern w:val="0"/>
        <w:position w:val="0"/>
        <w:sz w:val="22"/>
        <w:szCs w:val="26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-%2-%3-%4-%5- "/>
      <w:lvlJc w:val="left"/>
      <w:pPr>
        <w:ind w:left="227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4"/>
        <w:vertAlign w:val="baseline"/>
      </w:rPr>
    </w:lvl>
    <w:lvl w:ilvl="5">
      <w:start w:val="1"/>
      <w:numFmt w:val="arabicAbjad"/>
      <w:suff w:val="space"/>
      <w:lvlText w:val="%6-"/>
      <w:lvlJc w:val="left"/>
      <w:pPr>
        <w:ind w:left="283" w:firstLine="0"/>
      </w:pPr>
      <w:rPr>
        <w:rFonts w:ascii="Times New Roman" w:hAnsi="Times New Roman" w:cs="B Nazanin" w:hint="default"/>
        <w:b w:val="0"/>
        <w:bCs w:val="0"/>
        <w:i w:val="0"/>
        <w:iCs w:val="0"/>
        <w:color w:val="000000" w:themeColor="text1"/>
        <w:sz w:val="20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38" w:hanging="358"/>
      </w:pPr>
      <w:rPr>
        <w:rFonts w:hint="default"/>
      </w:rPr>
    </w:lvl>
  </w:abstractNum>
  <w:abstractNum w:abstractNumId="10">
    <w:nsid w:val="5F8116DC"/>
    <w:multiLevelType w:val="multilevel"/>
    <w:tmpl w:val="FBBAD9EE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sz w:val="28"/>
        <w:szCs w:val="32"/>
        <w:vertAlign w:val="baseline"/>
      </w:rPr>
    </w:lvl>
    <w:lvl w:ilvl="1">
      <w:start w:val="1"/>
      <w:numFmt w:val="decimal"/>
      <w:suff w:val="space"/>
      <w:lvlText w:val="%1-%2-"/>
      <w:lvlJc w:val="left"/>
      <w:pPr>
        <w:ind w:left="57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6"/>
        <w:szCs w:val="30"/>
        <w:vertAlign w:val="baseline"/>
      </w:rPr>
    </w:lvl>
    <w:lvl w:ilvl="2">
      <w:start w:val="1"/>
      <w:numFmt w:val="decimal"/>
      <w:suff w:val="space"/>
      <w:lvlText w:val="%1-%2-%3-"/>
      <w:lvlJc w:val="left"/>
      <w:pPr>
        <w:ind w:left="113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8"/>
        <w:vertAlign w:val="baseline"/>
      </w:rPr>
    </w:lvl>
    <w:lvl w:ilvl="3">
      <w:start w:val="1"/>
      <w:numFmt w:val="decimal"/>
      <w:suff w:val="space"/>
      <w:lvlText w:val="%1-%2-%3-%4-"/>
      <w:lvlJc w:val="left"/>
      <w:pPr>
        <w:ind w:left="170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22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-%2-%3-%4-%5- "/>
      <w:lvlJc w:val="left"/>
      <w:pPr>
        <w:ind w:left="227" w:firstLine="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4"/>
        <w:vertAlign w:val="baseline"/>
      </w:rPr>
    </w:lvl>
    <w:lvl w:ilvl="5">
      <w:start w:val="1"/>
      <w:numFmt w:val="arabicAbjad"/>
      <w:suff w:val="space"/>
      <w:lvlText w:val="%6-"/>
      <w:lvlJc w:val="left"/>
      <w:pPr>
        <w:ind w:left="283" w:firstLine="0"/>
      </w:pPr>
      <w:rPr>
        <w:rFonts w:ascii="Times New Roman" w:hAnsi="Times New Roman" w:cs="B Nazanin" w:hint="default"/>
        <w:b w:val="0"/>
        <w:bCs w:val="0"/>
        <w:i w:val="0"/>
        <w:iCs w:val="0"/>
        <w:color w:val="000000" w:themeColor="text1"/>
        <w:sz w:val="20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38" w:hanging="358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2"/>
  </w:num>
  <w:num w:numId="8">
    <w:abstractNumId w:val="5"/>
  </w:num>
  <w:num w:numId="9">
    <w:abstractNumId w:val="0"/>
  </w:num>
  <w:num w:numId="10">
    <w:abstractNumId w:val="0"/>
  </w:num>
  <w:num w:numId="11">
    <w:abstractNumId w:val="10"/>
  </w:num>
  <w:num w:numId="12">
    <w:abstractNumId w:val="10"/>
  </w:num>
  <w:num w:numId="13">
    <w:abstractNumId w:val="10"/>
  </w:num>
  <w:num w:numId="14">
    <w:abstractNumId w:val="1"/>
  </w:num>
  <w:num w:numId="15">
    <w:abstractNumId w:val="4"/>
  </w:num>
  <w:num w:numId="16">
    <w:abstractNumId w:val="4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7"/>
  </w:num>
  <w:num w:numId="23">
    <w:abstractNumId w:val="8"/>
  </w:num>
  <w:num w:numId="24">
    <w:abstractNumId w:val="10"/>
  </w:num>
  <w:num w:numId="25">
    <w:abstractNumId w:val="10"/>
  </w:num>
  <w:num w:numId="26">
    <w:abstractNumId w:val="10"/>
  </w:num>
  <w:num w:numId="27">
    <w:abstractNumId w:val="1"/>
  </w:num>
  <w:num w:numId="28">
    <w:abstractNumId w:val="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67F"/>
    <w:rsid w:val="000131C8"/>
    <w:rsid w:val="000910AF"/>
    <w:rsid w:val="000A2736"/>
    <w:rsid w:val="000C079C"/>
    <w:rsid w:val="00153A86"/>
    <w:rsid w:val="001572A3"/>
    <w:rsid w:val="00160ABE"/>
    <w:rsid w:val="0016530F"/>
    <w:rsid w:val="00182E2D"/>
    <w:rsid w:val="00183C93"/>
    <w:rsid w:val="001A267F"/>
    <w:rsid w:val="001D3B45"/>
    <w:rsid w:val="0020248C"/>
    <w:rsid w:val="002507A2"/>
    <w:rsid w:val="00263FAD"/>
    <w:rsid w:val="00285644"/>
    <w:rsid w:val="002A2118"/>
    <w:rsid w:val="002C6264"/>
    <w:rsid w:val="002D7BB1"/>
    <w:rsid w:val="002E4EAD"/>
    <w:rsid w:val="00307F7E"/>
    <w:rsid w:val="00354486"/>
    <w:rsid w:val="0036257E"/>
    <w:rsid w:val="00366CAC"/>
    <w:rsid w:val="003705C4"/>
    <w:rsid w:val="003763CD"/>
    <w:rsid w:val="003B4C4A"/>
    <w:rsid w:val="003C0567"/>
    <w:rsid w:val="003D0D17"/>
    <w:rsid w:val="003E2B4E"/>
    <w:rsid w:val="004004EC"/>
    <w:rsid w:val="00432F71"/>
    <w:rsid w:val="00463C6B"/>
    <w:rsid w:val="0047767F"/>
    <w:rsid w:val="004B513C"/>
    <w:rsid w:val="004B7603"/>
    <w:rsid w:val="004F1038"/>
    <w:rsid w:val="004F468A"/>
    <w:rsid w:val="00514CE4"/>
    <w:rsid w:val="00523C7D"/>
    <w:rsid w:val="005240B1"/>
    <w:rsid w:val="00530C25"/>
    <w:rsid w:val="00533C76"/>
    <w:rsid w:val="00547199"/>
    <w:rsid w:val="00572D0D"/>
    <w:rsid w:val="005C7E09"/>
    <w:rsid w:val="005D2A1B"/>
    <w:rsid w:val="00654E42"/>
    <w:rsid w:val="00663690"/>
    <w:rsid w:val="006834E6"/>
    <w:rsid w:val="006B48A5"/>
    <w:rsid w:val="006E4CE2"/>
    <w:rsid w:val="00731973"/>
    <w:rsid w:val="007809E1"/>
    <w:rsid w:val="007828DF"/>
    <w:rsid w:val="007A4304"/>
    <w:rsid w:val="007B0164"/>
    <w:rsid w:val="007E1299"/>
    <w:rsid w:val="007F0211"/>
    <w:rsid w:val="008026EE"/>
    <w:rsid w:val="00834E2B"/>
    <w:rsid w:val="00846EA5"/>
    <w:rsid w:val="00850D3A"/>
    <w:rsid w:val="008D7EDD"/>
    <w:rsid w:val="008E3E73"/>
    <w:rsid w:val="009455E7"/>
    <w:rsid w:val="009944EB"/>
    <w:rsid w:val="009A517D"/>
    <w:rsid w:val="009B7325"/>
    <w:rsid w:val="009D0950"/>
    <w:rsid w:val="009D328C"/>
    <w:rsid w:val="00A510B6"/>
    <w:rsid w:val="00A7255E"/>
    <w:rsid w:val="00A845FE"/>
    <w:rsid w:val="00AA0CDD"/>
    <w:rsid w:val="00AB4049"/>
    <w:rsid w:val="00B438C1"/>
    <w:rsid w:val="00B807D7"/>
    <w:rsid w:val="00B81034"/>
    <w:rsid w:val="00BE2F0E"/>
    <w:rsid w:val="00BF3C02"/>
    <w:rsid w:val="00C06E25"/>
    <w:rsid w:val="00C121E6"/>
    <w:rsid w:val="00C20387"/>
    <w:rsid w:val="00C3696B"/>
    <w:rsid w:val="00C40D6A"/>
    <w:rsid w:val="00C94E89"/>
    <w:rsid w:val="00CB3386"/>
    <w:rsid w:val="00CD46BD"/>
    <w:rsid w:val="00CF285C"/>
    <w:rsid w:val="00D229B1"/>
    <w:rsid w:val="00D468CC"/>
    <w:rsid w:val="00D84A2A"/>
    <w:rsid w:val="00D92FF1"/>
    <w:rsid w:val="00D96572"/>
    <w:rsid w:val="00DE4649"/>
    <w:rsid w:val="00E544DE"/>
    <w:rsid w:val="00EA7E3E"/>
    <w:rsid w:val="00ED4B9E"/>
    <w:rsid w:val="00EE4DA7"/>
    <w:rsid w:val="00F3743A"/>
    <w:rsid w:val="00F37C6A"/>
    <w:rsid w:val="00F444F9"/>
    <w:rsid w:val="00F53E4F"/>
    <w:rsid w:val="00F637B2"/>
    <w:rsid w:val="00F93774"/>
    <w:rsid w:val="00FC0BED"/>
    <w:rsid w:val="00FD1C04"/>
    <w:rsid w:val="00FE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309E19"/>
  <w15:chartTrackingRefBased/>
  <w15:docId w15:val="{46D92977-9DC8-4C09-8F5F-B0BB4806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Body_RYM"/>
    <w:qFormat/>
    <w:rsid w:val="00B438C1"/>
    <w:pPr>
      <w:bidi/>
      <w:spacing w:after="0" w:line="288" w:lineRule="auto"/>
      <w:ind w:firstLine="170"/>
      <w:jc w:val="both"/>
    </w:pPr>
    <w:rPr>
      <w:rFonts w:ascii="Times New Roman" w:hAnsi="Times New Roman" w:cs="B Nazanin"/>
      <w:sz w:val="20"/>
      <w:szCs w:val="24"/>
      <w:lang w:bidi="fa-IR"/>
    </w:rPr>
  </w:style>
  <w:style w:type="paragraph" w:styleId="Heading1">
    <w:name w:val="heading 1"/>
    <w:aliases w:val="Title1_RYM"/>
    <w:basedOn w:val="Normal"/>
    <w:next w:val="Normal"/>
    <w:link w:val="Heading1Char"/>
    <w:uiPriority w:val="9"/>
    <w:qFormat/>
    <w:rsid w:val="008D7EDD"/>
    <w:pPr>
      <w:keepNext/>
      <w:numPr>
        <w:numId w:val="23"/>
      </w:numPr>
      <w:spacing w:before="240" w:after="120" w:line="384" w:lineRule="auto"/>
      <w:outlineLvl w:val="0"/>
    </w:pPr>
    <w:rPr>
      <w:rFonts w:ascii="Times New Roman Bold" w:eastAsiaTheme="majorEastAsia" w:hAnsi="Times New Roman Bold"/>
      <w:b/>
      <w:bCs/>
      <w:sz w:val="28"/>
      <w:szCs w:val="32"/>
      <w:lang w:bidi="ar-SA"/>
    </w:rPr>
  </w:style>
  <w:style w:type="paragraph" w:styleId="Heading2">
    <w:name w:val="heading 2"/>
    <w:aliases w:val="Title2_MDM"/>
    <w:basedOn w:val="Normal"/>
    <w:next w:val="Normal"/>
    <w:link w:val="Heading2Char"/>
    <w:uiPriority w:val="9"/>
    <w:unhideWhenUsed/>
    <w:qFormat/>
    <w:rsid w:val="008D7EDD"/>
    <w:pPr>
      <w:keepLines/>
      <w:numPr>
        <w:ilvl w:val="1"/>
        <w:numId w:val="23"/>
      </w:numPr>
      <w:spacing w:before="200" w:line="276" w:lineRule="auto"/>
      <w:outlineLvl w:val="1"/>
    </w:pPr>
    <w:rPr>
      <w:rFonts w:ascii="Times New Roman Bold" w:eastAsiaTheme="majorEastAsia" w:hAnsi="Times New Roman Bold"/>
      <w:b/>
      <w:bCs/>
      <w:sz w:val="26"/>
      <w:szCs w:val="30"/>
      <w:lang w:bidi="ar-SA"/>
    </w:rPr>
  </w:style>
  <w:style w:type="paragraph" w:styleId="Heading3">
    <w:name w:val="heading 3"/>
    <w:aliases w:val="Title3_RYM"/>
    <w:basedOn w:val="Normal"/>
    <w:next w:val="Normal"/>
    <w:link w:val="Heading3Char"/>
    <w:uiPriority w:val="9"/>
    <w:unhideWhenUsed/>
    <w:qFormat/>
    <w:rsid w:val="008D7EDD"/>
    <w:pPr>
      <w:keepNext/>
      <w:numPr>
        <w:ilvl w:val="2"/>
        <w:numId w:val="23"/>
      </w:numPr>
      <w:spacing w:before="160" w:after="60" w:line="336" w:lineRule="auto"/>
      <w:outlineLvl w:val="2"/>
    </w:pPr>
    <w:rPr>
      <w:rFonts w:ascii="Times New Roman Bold" w:eastAsiaTheme="majorEastAsia" w:hAnsi="Times New Roman Bold"/>
      <w:b/>
      <w:bCs/>
      <w:sz w:val="24"/>
      <w:szCs w:val="28"/>
      <w:lang w:bidi="ar-SA"/>
    </w:rPr>
  </w:style>
  <w:style w:type="paragraph" w:styleId="Heading4">
    <w:name w:val="heading 4"/>
    <w:aliases w:val="Title4_RYM"/>
    <w:basedOn w:val="Normal"/>
    <w:next w:val="Normal"/>
    <w:link w:val="Heading4Char"/>
    <w:uiPriority w:val="9"/>
    <w:unhideWhenUsed/>
    <w:qFormat/>
    <w:rsid w:val="008D7EDD"/>
    <w:pPr>
      <w:keepNext/>
      <w:numPr>
        <w:ilvl w:val="3"/>
        <w:numId w:val="23"/>
      </w:numPr>
      <w:spacing w:before="120" w:after="60" w:line="312" w:lineRule="auto"/>
      <w:outlineLvl w:val="3"/>
    </w:pPr>
    <w:rPr>
      <w:rFonts w:ascii="Times New Roman Bold" w:eastAsiaTheme="majorEastAsia" w:hAnsi="Times New Roman Bold"/>
      <w:b/>
      <w:bCs/>
      <w:sz w:val="22"/>
      <w:szCs w:val="26"/>
      <w:lang w:bidi="ar-SA"/>
    </w:rPr>
  </w:style>
  <w:style w:type="paragraph" w:styleId="Heading5">
    <w:name w:val="heading 5"/>
    <w:aliases w:val="Title5_RYM"/>
    <w:basedOn w:val="Normal"/>
    <w:next w:val="Normal"/>
    <w:link w:val="Heading5Char"/>
    <w:uiPriority w:val="9"/>
    <w:unhideWhenUsed/>
    <w:qFormat/>
    <w:rsid w:val="008D7EDD"/>
    <w:pPr>
      <w:keepNext/>
      <w:numPr>
        <w:ilvl w:val="4"/>
        <w:numId w:val="23"/>
      </w:numPr>
      <w:spacing w:before="120" w:after="60"/>
      <w:outlineLvl w:val="4"/>
    </w:pPr>
    <w:rPr>
      <w:rFonts w:ascii="Times New Roman Bold" w:eastAsiaTheme="majorEastAsia" w:hAnsi="Times New Roman Bold"/>
      <w:b/>
      <w:bCs/>
      <w:lang w:bidi="ar-SA"/>
    </w:rPr>
  </w:style>
  <w:style w:type="paragraph" w:styleId="Heading6">
    <w:name w:val="heading 6"/>
    <w:aliases w:val="Title6_RYM"/>
    <w:basedOn w:val="Normal"/>
    <w:next w:val="Normal"/>
    <w:link w:val="Heading6Char"/>
    <w:uiPriority w:val="9"/>
    <w:unhideWhenUsed/>
    <w:qFormat/>
    <w:rsid w:val="001D3B45"/>
    <w:pPr>
      <w:keepNext/>
      <w:numPr>
        <w:ilvl w:val="5"/>
        <w:numId w:val="23"/>
      </w:numPr>
      <w:spacing w:before="120" w:line="360" w:lineRule="auto"/>
      <w:outlineLvl w:val="5"/>
    </w:pPr>
    <w:rPr>
      <w:rFonts w:eastAsiaTheme="majorEastAsia"/>
      <w:color w:val="000000" w:themeColor="text1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1_RYM Char"/>
    <w:basedOn w:val="DefaultParagraphFont"/>
    <w:link w:val="Heading1"/>
    <w:uiPriority w:val="9"/>
    <w:rsid w:val="002E4EAD"/>
    <w:rPr>
      <w:rFonts w:ascii="Times New Roman Bold" w:eastAsiaTheme="majorEastAsia" w:hAnsi="Times New Roman Bold" w:cs="B Nazanin"/>
      <w:b/>
      <w:bCs/>
      <w:sz w:val="28"/>
      <w:szCs w:val="32"/>
    </w:rPr>
  </w:style>
  <w:style w:type="character" w:customStyle="1" w:styleId="Heading2Char">
    <w:name w:val="Heading 2 Char"/>
    <w:aliases w:val="Title2_MDM Char"/>
    <w:basedOn w:val="DefaultParagraphFont"/>
    <w:link w:val="Heading2"/>
    <w:uiPriority w:val="9"/>
    <w:rsid w:val="002E4EAD"/>
    <w:rPr>
      <w:rFonts w:ascii="Times New Roman Bold" w:eastAsiaTheme="majorEastAsia" w:hAnsi="Times New Roman Bold" w:cs="B Nazanin"/>
      <w:b/>
      <w:bCs/>
      <w:sz w:val="26"/>
      <w:szCs w:val="30"/>
    </w:rPr>
  </w:style>
  <w:style w:type="paragraph" w:styleId="Caption">
    <w:name w:val="caption"/>
    <w:aliases w:val="Caption_RYM"/>
    <w:basedOn w:val="Normal"/>
    <w:next w:val="Normal"/>
    <w:uiPriority w:val="35"/>
    <w:unhideWhenUsed/>
    <w:qFormat/>
    <w:rsid w:val="00B438C1"/>
    <w:pPr>
      <w:spacing w:line="240" w:lineRule="auto"/>
      <w:jc w:val="center"/>
    </w:pPr>
    <w:rPr>
      <w:rFonts w:ascii="B Nazanin" w:hAnsi="B Nazanin"/>
      <w:b/>
      <w:bCs/>
      <w:sz w:val="18"/>
      <w:szCs w:val="20"/>
    </w:rPr>
  </w:style>
  <w:style w:type="paragraph" w:customStyle="1" w:styleId="VolumeNumberRYM">
    <w:name w:val="VolumeNumber_RYM"/>
    <w:basedOn w:val="Normal"/>
    <w:qFormat/>
    <w:rsid w:val="00B438C1"/>
    <w:pPr>
      <w:widowControl w:val="0"/>
      <w:jc w:val="left"/>
    </w:pPr>
    <w:rPr>
      <w:rFonts w:ascii="Times New Roman Bold" w:hAnsi="Times New Roman Bold" w:cs="B Titr"/>
      <w:b/>
      <w:bCs/>
      <w:color w:val="602826"/>
      <w:sz w:val="36"/>
      <w:szCs w:val="40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character" w:customStyle="1" w:styleId="Heading3Char">
    <w:name w:val="Heading 3 Char"/>
    <w:aliases w:val="Title3_RYM Char"/>
    <w:basedOn w:val="DefaultParagraphFont"/>
    <w:link w:val="Heading3"/>
    <w:uiPriority w:val="9"/>
    <w:rsid w:val="002E4EAD"/>
    <w:rPr>
      <w:rFonts w:ascii="Times New Roman Bold" w:eastAsiaTheme="majorEastAsia" w:hAnsi="Times New Roman Bold" w:cs="B Nazanin"/>
      <w:b/>
      <w:bCs/>
      <w:sz w:val="24"/>
      <w:szCs w:val="28"/>
    </w:rPr>
  </w:style>
  <w:style w:type="character" w:customStyle="1" w:styleId="Heading4Char">
    <w:name w:val="Heading 4 Char"/>
    <w:aliases w:val="Title4_RYM Char"/>
    <w:basedOn w:val="DefaultParagraphFont"/>
    <w:link w:val="Heading4"/>
    <w:uiPriority w:val="9"/>
    <w:rsid w:val="002E4EAD"/>
    <w:rPr>
      <w:rFonts w:ascii="Times New Roman Bold" w:eastAsiaTheme="majorEastAsia" w:hAnsi="Times New Roman Bold" w:cs="B Nazanin"/>
      <w:b/>
      <w:bCs/>
      <w:szCs w:val="26"/>
    </w:rPr>
  </w:style>
  <w:style w:type="character" w:customStyle="1" w:styleId="Heading5Char">
    <w:name w:val="Heading 5 Char"/>
    <w:aliases w:val="Title5_RYM Char"/>
    <w:basedOn w:val="DefaultParagraphFont"/>
    <w:link w:val="Heading5"/>
    <w:uiPriority w:val="9"/>
    <w:rsid w:val="002E4EAD"/>
    <w:rPr>
      <w:rFonts w:ascii="Times New Roman Bold" w:eastAsiaTheme="majorEastAsia" w:hAnsi="Times New Roman Bold" w:cs="B Nazanin"/>
      <w:b/>
      <w:bCs/>
      <w:sz w:val="20"/>
      <w:szCs w:val="24"/>
    </w:rPr>
  </w:style>
  <w:style w:type="character" w:customStyle="1" w:styleId="Heading6Char">
    <w:name w:val="Heading 6 Char"/>
    <w:aliases w:val="Title6_RYM Char"/>
    <w:basedOn w:val="DefaultParagraphFont"/>
    <w:link w:val="Heading6"/>
    <w:uiPriority w:val="9"/>
    <w:rsid w:val="001D3B45"/>
    <w:rPr>
      <w:rFonts w:ascii="Times New Roman" w:eastAsiaTheme="majorEastAsia" w:hAnsi="Times New Roman" w:cs="B Nazanin"/>
      <w:color w:val="000000" w:themeColor="text1"/>
      <w:sz w:val="20"/>
      <w:szCs w:val="24"/>
    </w:rPr>
  </w:style>
  <w:style w:type="paragraph" w:styleId="TOCHeading">
    <w:name w:val="TOC Heading"/>
    <w:aliases w:val="TOC Heading_RYM"/>
    <w:basedOn w:val="Heading1"/>
    <w:next w:val="Normal"/>
    <w:uiPriority w:val="39"/>
    <w:unhideWhenUsed/>
    <w:qFormat/>
    <w:rsid w:val="00B438C1"/>
    <w:pPr>
      <w:numPr>
        <w:numId w:val="0"/>
      </w:numPr>
      <w:spacing w:before="0" w:line="276" w:lineRule="auto"/>
      <w:jc w:val="center"/>
      <w:outlineLvl w:val="9"/>
    </w:pPr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B438C1"/>
    <w:pPr>
      <w:tabs>
        <w:tab w:val="center" w:pos="4513"/>
        <w:tab w:val="right" w:pos="9026"/>
      </w:tabs>
      <w:spacing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B438C1"/>
    <w:rPr>
      <w:rFonts w:ascii="Times New Roman" w:hAnsi="Times New Roman" w:cs="B Nazanin"/>
      <w:sz w:val="20"/>
      <w:szCs w:val="24"/>
    </w:rPr>
  </w:style>
  <w:style w:type="character" w:styleId="FootnoteReference">
    <w:name w:val="footnote reference"/>
    <w:aliases w:val="Footnote Reference_RYM"/>
    <w:basedOn w:val="DefaultParagraphFont"/>
    <w:uiPriority w:val="99"/>
    <w:semiHidden/>
    <w:unhideWhenUsed/>
    <w:rsid w:val="00B438C1"/>
    <w:rPr>
      <w:rFonts w:ascii="Times New Roman" w:hAnsi="Times New Roman" w:cs="B Nazanin"/>
      <w:b w:val="0"/>
      <w:bCs w:val="0"/>
      <w:i w:val="0"/>
      <w:iCs w:val="0"/>
      <w:sz w:val="18"/>
      <w:szCs w:val="20"/>
      <w:vertAlign w:val="superscript"/>
    </w:rPr>
  </w:style>
  <w:style w:type="paragraph" w:styleId="FootnoteText">
    <w:name w:val="footnote text"/>
    <w:aliases w:val="Footnote Text_RYM"/>
    <w:basedOn w:val="Normal"/>
    <w:link w:val="FootnoteTextChar"/>
    <w:uiPriority w:val="99"/>
    <w:unhideWhenUsed/>
    <w:rsid w:val="00B438C1"/>
    <w:pPr>
      <w:spacing w:line="240" w:lineRule="auto"/>
    </w:pPr>
    <w:rPr>
      <w:sz w:val="18"/>
      <w:szCs w:val="20"/>
      <w:lang w:bidi="ar-SA"/>
    </w:rPr>
  </w:style>
  <w:style w:type="character" w:customStyle="1" w:styleId="FootnoteTextChar">
    <w:name w:val="Footnote Text Char"/>
    <w:aliases w:val="Footnote Text_RYM Char"/>
    <w:basedOn w:val="DefaultParagraphFont"/>
    <w:link w:val="FootnoteText"/>
    <w:uiPriority w:val="99"/>
    <w:rsid w:val="00B438C1"/>
    <w:rPr>
      <w:rFonts w:ascii="Times New Roman" w:hAnsi="Times New Roman" w:cs="B Nazanin"/>
      <w:sz w:val="18"/>
      <w:szCs w:val="20"/>
    </w:rPr>
  </w:style>
  <w:style w:type="paragraph" w:styleId="Header">
    <w:name w:val="header"/>
    <w:aliases w:val="Header_RYM"/>
    <w:basedOn w:val="Normal"/>
    <w:link w:val="HeaderChar"/>
    <w:uiPriority w:val="99"/>
    <w:unhideWhenUsed/>
    <w:rsid w:val="00B438C1"/>
    <w:pPr>
      <w:tabs>
        <w:tab w:val="center" w:pos="4513"/>
        <w:tab w:val="right" w:pos="9026"/>
      </w:tabs>
      <w:spacing w:line="240" w:lineRule="auto"/>
      <w:ind w:firstLine="0"/>
    </w:pPr>
    <w:rPr>
      <w:rFonts w:ascii="Times New Roman Bold" w:hAnsi="Times New Roman Bold"/>
      <w:b/>
      <w:bCs/>
      <w:i/>
      <w:iCs/>
      <w:sz w:val="18"/>
      <w:szCs w:val="20"/>
      <w:lang w:bidi="ar-SA"/>
    </w:rPr>
  </w:style>
  <w:style w:type="character" w:customStyle="1" w:styleId="HeaderChar">
    <w:name w:val="Header Char"/>
    <w:aliases w:val="Header_RYM Char"/>
    <w:basedOn w:val="DefaultParagraphFont"/>
    <w:link w:val="Header"/>
    <w:uiPriority w:val="99"/>
    <w:rsid w:val="00B438C1"/>
    <w:rPr>
      <w:rFonts w:ascii="Times New Roman Bold" w:hAnsi="Times New Roman Bold" w:cs="B Nazanin"/>
      <w:b/>
      <w:bCs/>
      <w:i/>
      <w:iCs/>
      <w:sz w:val="18"/>
      <w:szCs w:val="20"/>
    </w:rPr>
  </w:style>
  <w:style w:type="character" w:styleId="Hyperlink">
    <w:name w:val="Hyperlink"/>
    <w:aliases w:val="Hyperlink_RYM"/>
    <w:basedOn w:val="DefaultParagraphFont"/>
    <w:uiPriority w:val="99"/>
    <w:unhideWhenUsed/>
    <w:rsid w:val="00B438C1"/>
    <w:rPr>
      <w:rFonts w:ascii="Times New Roman" w:hAnsi="Times New Roman" w:cs="B Nazanin"/>
      <w:color w:val="0000FF" w:themeColor="hyperlink"/>
      <w:sz w:val="16"/>
      <w:szCs w:val="22"/>
      <w:u w:val="single"/>
    </w:rPr>
  </w:style>
  <w:style w:type="character" w:styleId="PageNumber">
    <w:name w:val="page number"/>
    <w:aliases w:val="Page Number_RYM"/>
    <w:basedOn w:val="DefaultParagraphFont"/>
    <w:uiPriority w:val="99"/>
    <w:unhideWhenUsed/>
    <w:rsid w:val="00B438C1"/>
    <w:rPr>
      <w:rFonts w:ascii="Times New Roman" w:hAnsi="Times New Roman" w:cs="B Nazanin"/>
      <w:b w:val="0"/>
      <w:bCs w:val="0"/>
      <w:i w:val="0"/>
      <w:iCs w:val="0"/>
      <w:caps w:val="0"/>
      <w:smallCaps w:val="0"/>
      <w:strike w:val="0"/>
      <w:dstrike w:val="0"/>
      <w:vanish w:val="0"/>
      <w:sz w:val="20"/>
      <w:szCs w:val="24"/>
      <w:vertAlign w:val="baseline"/>
    </w:rPr>
  </w:style>
  <w:style w:type="paragraph" w:styleId="TableofFigures">
    <w:name w:val="table of figures"/>
    <w:aliases w:val="Table of Figures_RYM"/>
    <w:basedOn w:val="Normal"/>
    <w:next w:val="Normal"/>
    <w:uiPriority w:val="99"/>
    <w:unhideWhenUsed/>
    <w:rsid w:val="00B438C1"/>
    <w:pPr>
      <w:ind w:firstLine="284"/>
    </w:pPr>
    <w:rPr>
      <w:sz w:val="18"/>
      <w:szCs w:val="22"/>
    </w:rPr>
  </w:style>
  <w:style w:type="paragraph" w:styleId="Title">
    <w:name w:val="Title"/>
    <w:aliases w:val="ChapterTitle1_RYM"/>
    <w:basedOn w:val="Normal"/>
    <w:next w:val="Normal"/>
    <w:link w:val="TitleChar"/>
    <w:uiPriority w:val="10"/>
    <w:qFormat/>
    <w:rsid w:val="00B438C1"/>
    <w:pPr>
      <w:spacing w:after="240" w:line="240" w:lineRule="auto"/>
      <w:contextualSpacing/>
      <w:jc w:val="right"/>
    </w:pPr>
    <w:rPr>
      <w:rFonts w:ascii="Times New Roman Bold" w:eastAsiaTheme="majorEastAsia" w:hAnsi="Times New Roman Bold" w:cs="B Titr"/>
      <w:b/>
      <w:bCs/>
      <w:spacing w:val="5"/>
      <w:kern w:val="28"/>
      <w:sz w:val="80"/>
      <w:szCs w:val="96"/>
      <w:lang w:bidi="ar-SA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character" w:customStyle="1" w:styleId="TitleChar">
    <w:name w:val="Title Char"/>
    <w:aliases w:val="ChapterTitle1_RYM Char"/>
    <w:basedOn w:val="DefaultParagraphFont"/>
    <w:link w:val="Title"/>
    <w:uiPriority w:val="10"/>
    <w:rsid w:val="00B438C1"/>
    <w:rPr>
      <w:rFonts w:ascii="Times New Roman Bold" w:eastAsiaTheme="majorEastAsia" w:hAnsi="Times New Roman Bold" w:cs="B Titr"/>
      <w:b/>
      <w:bCs/>
      <w:spacing w:val="5"/>
      <w:kern w:val="28"/>
      <w:sz w:val="80"/>
      <w:szCs w:val="96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paragraph" w:styleId="TOC1">
    <w:name w:val="toc 1"/>
    <w:aliases w:val="TOC 1_RYM"/>
    <w:basedOn w:val="Normal"/>
    <w:next w:val="Normal"/>
    <w:autoRedefine/>
    <w:uiPriority w:val="39"/>
    <w:unhideWhenUsed/>
    <w:rsid w:val="00B438C1"/>
    <w:pPr>
      <w:tabs>
        <w:tab w:val="right" w:leader="dot" w:pos="9967"/>
      </w:tabs>
      <w:spacing w:after="100"/>
      <w:ind w:left="170" w:hanging="170"/>
    </w:pPr>
    <w:rPr>
      <w:rFonts w:ascii="Times New Roman Bold" w:hAnsi="Times New Roman Bold"/>
      <w:b/>
      <w:bCs/>
      <w:noProof/>
    </w:rPr>
  </w:style>
  <w:style w:type="paragraph" w:styleId="TOC2">
    <w:name w:val="toc 2"/>
    <w:aliases w:val="TOC 2_RYM"/>
    <w:basedOn w:val="Normal"/>
    <w:next w:val="Normal"/>
    <w:autoRedefine/>
    <w:uiPriority w:val="39"/>
    <w:unhideWhenUsed/>
    <w:rsid w:val="00B438C1"/>
    <w:pPr>
      <w:tabs>
        <w:tab w:val="right" w:leader="dot" w:pos="9967"/>
      </w:tabs>
      <w:spacing w:after="100"/>
      <w:ind w:left="454" w:hanging="284"/>
    </w:pPr>
    <w:rPr>
      <w:noProof/>
    </w:rPr>
  </w:style>
  <w:style w:type="paragraph" w:styleId="TOC3">
    <w:name w:val="toc 3"/>
    <w:aliases w:val="TOC 3_RYM"/>
    <w:basedOn w:val="Normal"/>
    <w:next w:val="Normal"/>
    <w:autoRedefine/>
    <w:uiPriority w:val="39"/>
    <w:unhideWhenUsed/>
    <w:rsid w:val="00B438C1"/>
    <w:pPr>
      <w:tabs>
        <w:tab w:val="right" w:leader="dot" w:pos="9967"/>
      </w:tabs>
      <w:spacing w:after="100"/>
      <w:ind w:left="794" w:hanging="510"/>
    </w:pPr>
    <w:rPr>
      <w:noProof/>
      <w:szCs w:val="23"/>
    </w:rPr>
  </w:style>
  <w:style w:type="paragraph" w:styleId="TOC4">
    <w:name w:val="toc 4"/>
    <w:aliases w:val="TOC 4_RYM"/>
    <w:basedOn w:val="Normal"/>
    <w:next w:val="Normal"/>
    <w:autoRedefine/>
    <w:uiPriority w:val="39"/>
    <w:unhideWhenUsed/>
    <w:rsid w:val="00B438C1"/>
    <w:pPr>
      <w:spacing w:after="100"/>
      <w:ind w:left="1106" w:hanging="709"/>
    </w:pPr>
    <w:rPr>
      <w:sz w:val="19"/>
      <w:szCs w:val="22"/>
    </w:rPr>
  </w:style>
  <w:style w:type="paragraph" w:styleId="TOC5">
    <w:name w:val="toc 5"/>
    <w:aliases w:val="TOC 5_RYM"/>
    <w:basedOn w:val="Normal"/>
    <w:next w:val="Normal"/>
    <w:autoRedefine/>
    <w:uiPriority w:val="39"/>
    <w:unhideWhenUsed/>
    <w:rsid w:val="00B438C1"/>
    <w:pPr>
      <w:spacing w:after="100"/>
      <w:ind w:left="510" w:firstLine="907"/>
    </w:pPr>
    <w:rPr>
      <w:sz w:val="18"/>
      <w:szCs w:val="21"/>
    </w:rPr>
  </w:style>
  <w:style w:type="paragraph" w:styleId="ListParagraph">
    <w:name w:val="List Paragraph"/>
    <w:basedOn w:val="Normal"/>
    <w:uiPriority w:val="34"/>
    <w:qFormat/>
    <w:rsid w:val="00846EA5"/>
    <w:pPr>
      <w:numPr>
        <w:numId w:val="8"/>
      </w:numPr>
      <w:contextualSpacing/>
    </w:pPr>
  </w:style>
  <w:style w:type="paragraph" w:styleId="ListBullet">
    <w:name w:val="List Bullet"/>
    <w:basedOn w:val="Normal"/>
    <w:uiPriority w:val="99"/>
    <w:unhideWhenUsed/>
    <w:rsid w:val="00846EA5"/>
    <w:pPr>
      <w:numPr>
        <w:numId w:val="10"/>
      </w:numPr>
      <w:contextualSpacing/>
    </w:pPr>
  </w:style>
  <w:style w:type="paragraph" w:customStyle="1" w:styleId="ghadiri">
    <w:name w:val="ghadiri"/>
    <w:basedOn w:val="Normal"/>
    <w:link w:val="ghadiriChar"/>
    <w:qFormat/>
    <w:rsid w:val="001D3B45"/>
  </w:style>
  <w:style w:type="character" w:customStyle="1" w:styleId="ghadiriChar">
    <w:name w:val="ghadiri Char"/>
    <w:basedOn w:val="DefaultParagraphFont"/>
    <w:link w:val="ghadiri"/>
    <w:rsid w:val="001D3B45"/>
    <w:rPr>
      <w:rFonts w:ascii="Times New Roman" w:hAnsi="Times New Roman" w:cs="B Nazanin"/>
      <w:sz w:val="20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گلشاد حلیمی</dc:creator>
  <cp:keywords/>
  <dc:description/>
  <cp:lastModifiedBy>علیرضا صفایی</cp:lastModifiedBy>
  <cp:revision>2</cp:revision>
  <cp:lastPrinted>2024-08-21T07:22:00Z</cp:lastPrinted>
  <dcterms:created xsi:type="dcterms:W3CDTF">2024-09-23T07:15:00Z</dcterms:created>
  <dcterms:modified xsi:type="dcterms:W3CDTF">2024-09-23T07:15:00Z</dcterms:modified>
</cp:coreProperties>
</file>